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E5" w:rsidRPr="00A559E5" w:rsidRDefault="00A559E5" w:rsidP="00A559E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t>ПРАВИТЕЛЬСТВО ОРЕНБУРГСКОЙ ОБЛАСТИ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ПОСТАНОВЛЕНИЕ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от 4 августа 2020 года N 673-пп</w:t>
      </w:r>
      <w:proofErr w:type="gramStart"/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</w:t>
      </w:r>
      <w:proofErr w:type="gramEnd"/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t xml:space="preserve"> внесении изменений в </w:t>
      </w:r>
      <w:hyperlink r:id="rId4" w:history="1">
        <w:r w:rsidRPr="00A559E5">
          <w:rPr>
            <w:rFonts w:ascii="Arial" w:eastAsia="Times New Roman" w:hAnsi="Arial" w:cs="Arial"/>
            <w:b/>
            <w:bCs/>
            <w:color w:val="3451A0"/>
            <w:sz w:val="36"/>
            <w:szCs w:val="36"/>
            <w:u w:val="single"/>
          </w:rPr>
          <w:t>постановление Правительства Оренбургской области от 4 июля 2019 года N 489-пп</w:t>
        </w:r>
      </w:hyperlink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Правительство Оренбургской области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ПОСТАНОВЛЯЕТ: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1. Внести в </w:t>
      </w:r>
      <w:hyperlink r:id="rId5" w:history="1">
        <w:r w:rsidRPr="00A559E5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постановление Правительства Оренбургской области от 4 июля 2019 года N 489-пп "О создании центров образования цифрового и гуманитарного профилей "Точка роста"</w:t>
        </w:r>
      </w:hyperlink>
      <w:r w:rsidRPr="00A559E5">
        <w:rPr>
          <w:rFonts w:ascii="Arial" w:eastAsia="Times New Roman" w:hAnsi="Arial" w:cs="Arial"/>
          <w:color w:val="444444"/>
          <w:sz w:val="27"/>
          <w:szCs w:val="27"/>
        </w:rPr>
        <w:t> в рамках федерального проекта "Современная школа" следующие изменения: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1.1. Абзац третий пункта 2 изложить в новой редакции: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"комплекс мер ("дорожную карту") по созданию и функционированию центров образования цифрового и гуманитарного профилей "Точка роста" согласно приложению N 2.".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>1.2. Пункт 3 постановления изложить в новой редакции: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"3.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.".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  <w:proofErr w:type="gramEnd"/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1.3. В приложении N 1 к постановлению: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в разделе 1 "Обоснование потребности в реализации мероприятия по созданию центров образования цифрового и гуманитарного профилей "Точка роста" в рамках федерального проекта "Современная школа" национального проекта "Образование":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абзац четвертый изложить в новой редакции: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"Центры образования цифрового и гуманитарного профилей "Точки роста" (далее - Центры) создаются как структурные подразделения общеобразовательных организаций, осуществляющих образовательную деятельность по основным и дополнительным общеобразовательным программам и расположенных в сельской местности, в малых городах, и направлены на формирование современных компетенций и навыков у обучающихся, в том числе по учебным предметам "Информатика", "Основы безопасности жизнедеятельности" и предметной области "Технология";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  <w:proofErr w:type="gramEnd"/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абзацы седьмой, восьмой изложить в новой редакции: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 xml:space="preserve">"обновление содержания и совершенствование методов 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обучения по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учебным предметам "Информатика", "Основы безопасности жизнедеятельности" и предметной области "Технология".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Задачами деятельности Центров являются охват на обновленной материально-технической базе общеобразовательной организации контингента обучающихся, осваивающих основные общеобразовательные программы по учебным предметам "Информатика", "Основы безопасности жизнедеятельности" и предметной области "Технология", а также обеспечение охвата обучающихся общеобразовательной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 формате проектной деятельности во внеурочное время, в том числе с использованием дистанционных форм обучения и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сетевой формы реализации образовательных программ с учетом достижения индикаторов и показателей (приложение N 1 к настоящей Концепции)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."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>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дополнить абзацами следующего содержания: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"Предварительная калькуляция операционных расходов на функционирование Центра представлена в приложении N 2 к настоящей Концепции.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Зонирование и дизайн-проект Центра в соответствии с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брендбуком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приведены в приложении N 3 к настоящей Концепции.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  <w:proofErr w:type="gramEnd"/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Предполагаемая сеть общеобразовательных организаций Оренбургской области, на базе которых планируется создание Центров, представлена в приложении N 5 к настоящей Концепции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.";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  <w:proofErr w:type="gramEnd"/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>в разделе 2 "Информация о повышении квалификации педагогических работников предметной области "Технология", "Информатика", "ОБЖ";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наименование раздела 2 изложить в новой редакции: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"2. Информация о повышении квалификации педагогических работников учебных предметов "Информатика", "Основы безопасности жизнедеятельности" и предметной области "Технология";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абзац первый изложить в новой редакции: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"Учителя учебных предметов "Информатика", "Основы безопасности жизнедеятельности" и предметной области "Технология" повышают свою квалификацию в федеральном государственном бюджетном образовательном учреждении высшего образования (далее - ФГБОУ 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ВО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>) "Оренбургский государственный университет" и Институте непрерывного образования ФГБОУ ВО "Оренбургский государственный педагогический университет".";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дополнить абзацем следующего содержания: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"Примерный перечень должностей, необходимых для реализации целей и задач Центра и обеспечения его функционирования, приведен в приложении N 4 к настоящей Концепции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.";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  <w:proofErr w:type="gramEnd"/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приложения N 1 - 5 к Концепции создания центров образования цифрового и гуманитарного профилей "Точка роста" в Оренбургской области изложить в новой редакции согласно приложениям N 1 - 5 к настоящему 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>постановлению.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2. Постановление вступает в силу со дня его подписания.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  <w:t>Губернатор -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  <w:t>председатель Правительства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  <w:t>Оренбургской области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  <w:t>Д.В.ПАСЛЕР</w:t>
      </w:r>
    </w:p>
    <w:p w:rsidR="00A559E5" w:rsidRPr="00A559E5" w:rsidRDefault="00A559E5" w:rsidP="00A559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Приложение N 1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к постановлению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Правительства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Оренбургской области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от 4 августа 2020 г. N 673-пп</w:t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Таблица индикаторов и показателей при реализации основных и дополнительных общеобразовательных программ в региональной сети центров образования цифрового и гуманитарного профилей "Точка роста" (далее - Центр "Точка роста")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3881"/>
        <w:gridCol w:w="2587"/>
        <w:gridCol w:w="2218"/>
      </w:tblGrid>
      <w:tr w:rsidR="00A559E5" w:rsidRPr="00A559E5" w:rsidTr="00A559E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N </w:t>
            </w:r>
            <w:proofErr w:type="spellStart"/>
            <w:proofErr w:type="gram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индикатора</w:t>
            </w:r>
          </w:p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(показателя)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Минимальное значение</w:t>
            </w:r>
          </w:p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(начиная с 2020 года)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Значение Оренбургской области</w:t>
            </w:r>
          </w:p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(ежегодно, не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менее установленного минимального значения)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детей, обучающихся по предметной области "Технология" на обновленной материально-технической базе Центра "Точка роста" (человек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>
                  <wp:extent cx="488950" cy="318770"/>
                  <wp:effectExtent l="19050" t="0" r="6350" b="0"/>
                  <wp:docPr id="1" name="Рисунок 1" descr="https://api.docs.cntd.ru/img/57/08/90/86/9/c6584433-39b9-4cb6-ba0e-b0e3dc617f46/P002100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7/08/90/86/9/c6584433-39b9-4cb6-ba0e-b0e3dc617f46/P002100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7500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детей, обучающихся по учебным предметам "Основы безопасности жизнедеятельности" и "Информатика" на базе Центра "Точка роста" (человек)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>
                  <wp:extent cx="488950" cy="318770"/>
                  <wp:effectExtent l="19050" t="0" r="6350" b="0"/>
                  <wp:docPr id="2" name="Рисунок 2" descr="https://api.docs.cntd.ru/img/57/08/90/86/9/c6584433-39b9-4cb6-ba0e-b0e3dc617f46/P00210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docs.cntd.ru/img/57/08/90/86/9/c6584433-39b9-4cb6-ba0e-b0e3dc617f46/P00210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4300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Численность детей, охваченных дополнительными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общеразвивающими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программами на обновленной материально-технической базе Центра "Точка роста" (человек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0,7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Pi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12300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Численность детей, занимающихся по дополнительной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общеобразовательной программе "Шахматы" на обновленной материально-технической базе Центров "Точка роста" (человек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20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840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человек, ежемесячно использующих инфраструктуру Центров "Точка роста" для дистанционного образования (человек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100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4200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детей, обучающихся по основным образовательным программам, реализуемым в сетевой форме (человек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M -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Xi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876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 (человек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100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4200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Количество проведенных на площадке Центра "Точка роста"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социокультурных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мероприятий (мероприятий в год)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I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210</w:t>
            </w:r>
          </w:p>
        </w:tc>
      </w:tr>
      <w:tr w:rsidR="00A559E5" w:rsidRPr="00A559E5" w:rsidTr="00A559E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Повышение квалификации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сотрудников Центра "Точка роста" по предметной области "Технология", ежегодно (процентов)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</w:tr>
    </w:tbl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Примечание.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Xi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- численность 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обучающихся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по программам основного общего образования в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i-й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образовательной организации, на базе которой создается Центр "Точка роста".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Yi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- численность обучающихся по учебным предметам "Основы безопасности жизнедеятельности", "Информатика" в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i-й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образовательной организации, на базе которой создается Центр "Точка роста".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Pi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- общая численность </w:t>
      </w: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обучающихся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в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i-й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образовательной организации, на базе которой создается Центр "Точка роста".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proofErr w:type="gramStart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M - количество созданных учебных кабинетов в Центре "Точка роста", в которых осуществляется проведение учебных занятий по предметной области "Технология" и учебным предметам "Основы безопасности жизнедеятельности" и "Информатика", умноженное на количество уроков по предметной области "Технология", предметам "Основы безопасности жизнедеятельности" и "Информатика" в день (в среднем за учебную неделю), умноженное на 3 и умноженное на количество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высокооснащенных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ученикомест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в кабинете (кабинетах</w:t>
      </w:r>
      <w:proofErr w:type="gramEnd"/>
      <w:r w:rsidRPr="00A559E5">
        <w:rPr>
          <w:rFonts w:ascii="Arial" w:eastAsia="Times New Roman" w:hAnsi="Arial" w:cs="Arial"/>
          <w:color w:val="444444"/>
          <w:sz w:val="27"/>
          <w:szCs w:val="27"/>
        </w:rPr>
        <w:t>) Центра "Точка роста", в которых осуществляется проведение учебных занятий по предметной области "Технология", учебным предметам "Основы безопасности жизнедеятельности" и "Информатика".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>I - количество Центров "Точка роста" на территории Оренбургской области.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Приложение N 2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к постановлению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Правительства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Оренбургской области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от 4 августа 2020 г. N 673-пп</w:t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Предварительная калькуляция операционных расходов на функционирование центра образования цифрового и гуманитарного профилей "Точка роста" (из расчета на 1 образовательную организацию)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8"/>
        <w:gridCol w:w="2587"/>
      </w:tblGrid>
      <w:tr w:rsidR="00A559E5" w:rsidRPr="00A559E5" w:rsidTr="00A559E5">
        <w:trPr>
          <w:trHeight w:val="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Статья расходов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средств на 2020 год</w:t>
            </w:r>
          </w:p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(тыс. рублей)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211 - заработная плата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362,9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212 - суточные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5,4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213 - начисления на выплаты по оплате труда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109,6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222 - транспортные услуги (проезд детей на соревнование)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32,0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222 - транспортные услуги (проезд педагогов и сопровождающих детей на соревнования)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226 - транспортные расходы сотрудников, направленных в командировку и приобретающих билеты в рамках командировочных расходов (проезд педагогов на обучение)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7,0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226 - прочие работы, услуги (проживание детей на соревнованиях)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31,5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226 - прочие работы, услуги (проживание педагогов на обучении)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21,0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226 - прочие работы, услуги (проживание педагогов и сопровождающих детей на соревнованиях)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2,1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310 - увеличение стоимости основных средств (приобретение оборудования)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486,5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340 - увеличение стоимости материальных запасов (приобретение расходных материалов)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Иные расходы (аренда, коммунальные платежи и </w:t>
            </w:r>
            <w:proofErr w:type="gram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другое</w:t>
            </w:r>
            <w:proofErr w:type="gram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A559E5" w:rsidRPr="00A559E5" w:rsidTr="00A559E5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1208,0</w:t>
            </w:r>
          </w:p>
        </w:tc>
      </w:tr>
    </w:tbl>
    <w:p w:rsidR="00A559E5" w:rsidRPr="00A559E5" w:rsidRDefault="00A559E5" w:rsidP="00A559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Приложение N 3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к постановлению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Правительства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Оренбургской области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от 4 августа 2020 г. N 673-пп</w:t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 xml:space="preserve">Зонирование и дизайн-проект центра образования цифрового и гуманитарного профилей "Точка роста" в соответствии с </w:t>
      </w:r>
      <w:proofErr w:type="spellStart"/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t>брендбуком</w:t>
      </w:r>
      <w:proofErr w:type="spellEnd"/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Центр образования цифрового и гуманитарного профилей "Точка роста" (далее - Центр "Точка роста") располагается не менее чем в двух помещениях общеобразовательной организации площадью не менее 40 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>квадратных метров каждое и включает себя: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учебный кабинет по предметам "Информатика", "Основы безопасности жизнедеятельности" и предметной области "Технология";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открытое пространство (помещение) для проектной деятельности.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Функциональные зоны в учебном кабинете комбинируются в одном помещении с учетом необходимости обеспечения единовременной реализации образовательных программ по направлениям.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Помещение для проектной деятельности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зонируется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по принципу зоны коллективной работы, включающей шахматную гостиную,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медиазону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и (или)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медиатеку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>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Зонирование и дизайн-проектирование помещений в Центре "Точка роста" осуществляется в соответствии со спецификой образовательных направлений, а также с учетом руководства по </w:t>
      </w:r>
      <w:proofErr w:type="spellStart"/>
      <w:r w:rsidRPr="00A559E5">
        <w:rPr>
          <w:rFonts w:ascii="Arial" w:eastAsia="Times New Roman" w:hAnsi="Arial" w:cs="Arial"/>
          <w:color w:val="444444"/>
          <w:sz w:val="27"/>
          <w:szCs w:val="27"/>
        </w:rPr>
        <w:t>брендированию</w:t>
      </w:r>
      <w:proofErr w:type="spellEnd"/>
      <w:r w:rsidRPr="00A559E5">
        <w:rPr>
          <w:rFonts w:ascii="Arial" w:eastAsia="Times New Roman" w:hAnsi="Arial" w:cs="Arial"/>
          <w:color w:val="444444"/>
          <w:sz w:val="27"/>
          <w:szCs w:val="27"/>
        </w:rPr>
        <w:t xml:space="preserve"> Центров "Точка роста", утверждаемого Федеральным оператором Федеральным государственным автономным учреждением "Фонд новых форм развития образования".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Рисунок 1. Учебный кабинет по предметам "Информатика", "Основы безопасности жизнедеятельности" и предметной области "Технология"*</w:t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________________</w:t>
      </w: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lastRenderedPageBreak/>
        <w:t>* Рисунок не приводится. - Примечание изготовителя базы данных.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Рисунок 2. Учебный кабинет по предметам "Информатика", "Основы безопасности жизнедеятельности" и предметной области "Технология"*</w:t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________________</w:t>
      </w: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* Рисунок не приводится. - Примечание изготовителя базы данных.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Рисунок 3. Помещение для проектной деятельности*</w:t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________________</w:t>
      </w: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* Рисунок не приводится. - Примечание изготовителя базы данных.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Рисунок 4. Помещение для проектной деятельности*</w:t>
      </w:r>
    </w:p>
    <w:p w:rsidR="00A559E5" w:rsidRPr="00A559E5" w:rsidRDefault="00A559E5" w:rsidP="00A559E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________________</w:t>
      </w:r>
    </w:p>
    <w:p w:rsidR="00A559E5" w:rsidRPr="00A559E5" w:rsidRDefault="00A559E5" w:rsidP="00A559E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color w:val="444444"/>
          <w:sz w:val="27"/>
          <w:szCs w:val="27"/>
        </w:rPr>
        <w:t>* Рисунок не приводится. - Примечание изготовителя базы данных.</w:t>
      </w:r>
      <w:r w:rsidRPr="00A559E5">
        <w:rPr>
          <w:rFonts w:ascii="Arial" w:eastAsia="Times New Roman" w:hAnsi="Arial" w:cs="Arial"/>
          <w:color w:val="444444"/>
          <w:sz w:val="27"/>
          <w:szCs w:val="27"/>
        </w:rPr>
        <w:br/>
      </w:r>
    </w:p>
    <w:p w:rsidR="00A559E5" w:rsidRPr="00A559E5" w:rsidRDefault="00A559E5" w:rsidP="00A559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Приложение N 4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к постановлению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Правительства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lastRenderedPageBreak/>
        <w:t>Оренбургской области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от 4 августа 2020 г. N 673-пп</w:t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Штатное расписание центра образования цифрового и гуманитарного профилей "Точка роста"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5544"/>
      </w:tblGrid>
      <w:tr w:rsidR="00A559E5" w:rsidRPr="00A559E5" w:rsidTr="00A559E5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</w:tr>
      <w:tr w:rsidR="00A559E5" w:rsidRPr="00A559E5" w:rsidTr="00A559E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Категория персонала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Позиция (содержание деятельности)</w:t>
            </w:r>
          </w:p>
        </w:tc>
      </w:tr>
      <w:tr w:rsidR="00A559E5" w:rsidRPr="00A559E5" w:rsidTr="00A559E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Управленческий персонал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- 0,75 ставки</w:t>
            </w:r>
          </w:p>
        </w:tc>
      </w:tr>
      <w:tr w:rsidR="00A559E5" w:rsidRPr="00A559E5" w:rsidTr="00A559E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Основной персонал (учебная часть)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педагог дополнительного образования (педагог по шахматам) - 0,25 ставки</w:t>
            </w:r>
          </w:p>
        </w:tc>
      </w:tr>
      <w:tr w:rsidR="00A559E5" w:rsidRPr="00A559E5" w:rsidTr="00A559E5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педагог-организатор - 0,25 ставки</w:t>
            </w:r>
          </w:p>
        </w:tc>
      </w:tr>
      <w:tr w:rsidR="00A559E5" w:rsidRPr="00A559E5" w:rsidTr="00A559E5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педагог по учебному предмету "Основы безопасности жизнедеятельности" - 0,25 ставки</w:t>
            </w:r>
          </w:p>
        </w:tc>
      </w:tr>
      <w:tr w:rsidR="00A559E5" w:rsidRPr="00A559E5" w:rsidTr="00A559E5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педагог по предметной области "Технология" - 0,25 ставки</w:t>
            </w:r>
          </w:p>
        </w:tc>
      </w:tr>
      <w:tr w:rsidR="00A559E5" w:rsidRPr="00A559E5" w:rsidTr="00A559E5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педагог по учебному предмету "Информатика" - 0,25 ставки</w:t>
            </w:r>
          </w:p>
        </w:tc>
      </w:tr>
      <w:tr w:rsidR="00A559E5" w:rsidRPr="00A559E5" w:rsidTr="00A559E5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инженер-программист (программист) - 0,25 ставки</w:t>
            </w:r>
          </w:p>
        </w:tc>
      </w:tr>
    </w:tbl>
    <w:p w:rsidR="00A559E5" w:rsidRPr="00A559E5" w:rsidRDefault="00A559E5" w:rsidP="00A559E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Приложение N 5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к постановлению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Правительства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Оренбургской области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от 4 августа 2020 г. N 673-пп</w:t>
      </w:r>
    </w:p>
    <w:p w:rsidR="00A559E5" w:rsidRPr="00A559E5" w:rsidRDefault="00A559E5" w:rsidP="00A559E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lastRenderedPageBreak/>
        <w:br/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  <w:t>Предполагаемая сеть общеобразовательных организаций Оренбургской области, на базе которых планируется создание центров образования цифрового и гуманитарного профилей "Точка роста"</w:t>
      </w:r>
      <w:r w:rsidRPr="00A559E5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"/>
        <w:gridCol w:w="1307"/>
        <w:gridCol w:w="1428"/>
        <w:gridCol w:w="1158"/>
        <w:gridCol w:w="1037"/>
        <w:gridCol w:w="1191"/>
        <w:gridCol w:w="1191"/>
        <w:gridCol w:w="1191"/>
        <w:gridCol w:w="1102"/>
        <w:gridCol w:w="1107"/>
        <w:gridCol w:w="1107"/>
        <w:gridCol w:w="1107"/>
        <w:gridCol w:w="1185"/>
      </w:tblGrid>
      <w:tr w:rsidR="00A559E5" w:rsidRPr="00A559E5" w:rsidTr="00A559E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N </w:t>
            </w:r>
            <w:proofErr w:type="spellStart"/>
            <w:proofErr w:type="gram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общеобразовательной организации</w:t>
            </w:r>
          </w:p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(по уставу)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организации в мероприятии по внедрению целевой модели цифровой образовательной среды в 2020 - 2022 гг. (да/нет)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численность обучающихся, из них: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обучающихся по образовательным программам предметной области "Технология"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обучающихся по образовательным программам учебного предмета "ОБЖ"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обучающихся по образовательным программам учебного предмета "Информатика"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педагогических работников, из них: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преподавателей предметной области "Технология"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преподавателей учебного предмета "ОБЖ"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преподавателей учебного предмета "Информатика"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Численность педагогов дополнительного образования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Соль-Илецкий городской округ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бюджетное учреждение "Средняя общеобразовательная школа N 7 г. Соль-Илецка"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Соль-Илецкий городской округ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автономное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Ветлянс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округа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Сорочинский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округ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учреждение "Средняя общеобразовательная школа N 5 имени А.Н.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Лавкова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" города Сорочинска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601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Ясненский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городской округ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бюджетное учреждение "Средняя общеобразовательная школа N 3"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1233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1233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Адамовский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Адамовская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2"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478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478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Акбулакский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Акбулакская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2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Акбулакского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области"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Александровский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автономное общеобразовательное учреждение Александровского района Оренбургской области "Александровская средняя общеобразовательная школа имени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Рощепкина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Василия Дмитриевича"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Асекеев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Заглядинская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Асекеевского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Беляевский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Беляевская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Беляевского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Бугурусланский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учреждение "Михайловская средняя общеобразовательная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298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Бузулукский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общеобразовательное бюджетное учреждение "Искровская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Бузулукского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Грачевский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образовательное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Русскоигнашкинская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Домбаровский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автономное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Домбаровская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2"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464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Илекский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ое общеобразовательное учреждение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Илекская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1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Илекского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Кваркенский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"Средняя общеобразовательн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ая школа N 20"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Красногвардейский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"Красногвардейская гимназия" Красногвардейского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393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Красногвардейский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Яшкинская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Курманаевский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Курманаевская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Матвеевский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Сарай-Гирская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Новоорский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автономное общеобразовательное учреждение "Средняя общеобразовательная школа N 2 п. Новоорск"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Новоорск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997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Новоорский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автономное общеобразовательное учреждение "Средняя общеобразовательная школа N 1 п. Энергетик"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Новоорского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405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389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Новосергиевски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муниципальное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общеобразовательное бюджетное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Новосергиевская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1"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Новосергиевского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Новосергиевский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общеобразовательное бюджетное учреждение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Герасимовская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Новосергиевского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Оренбургский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лицей"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1044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Оренбургский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автономное общеобразовательное учреждение "Средняя общеобразовательная школа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Экодолье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" Оренбургского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Оренбургский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"Лицей N 1 п. Первомайский"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495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Первомайский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учреждение "Соболевская средняя общеобразовательная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школа" Первомайского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Переволоцкий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N 3" Переволоцкого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Пономаревский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муниципальное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автономное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Софиевская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Сакмарский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учреждение "Тат. Каргалинская средняя общеобразовательная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634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Сакмарский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"Центральная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Саракташский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бюджетное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Новочеркасская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Саракташского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Светлинский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Светлинская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1"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385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Светлинский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ое общеобразовательное учреждение "Степная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Северный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"Северная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386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Ташлинский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муниципальное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бюджетное общеобразовательное учреждение Калининская средняя общеобразовательная школа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Тоцкий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автономное общеобразовательное учреждение Тоцкая средняя общеобразовательная школа им. А.К.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Стерелю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хина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1047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Тюльганский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"Троицкая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Тюльганский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Тугустемирская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Шарлыкский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Шарлыкская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2"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Шарлыкский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Новоом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усинская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Соль-Илецкий городской округ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бюджетное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Красномаякская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округа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Соль-Илецкий городской округ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общеобразовательное бюджетное учреждение "Шахтная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Соль-Илецкого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городского округа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Адамовский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учреждение "Елизаветинская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Акбулакский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Акбулакская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N 1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Акбулакского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ской области"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652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587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387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Александровский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Александровского района Оренбургской области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Ждановская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Асекеевский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зовательное учреждение "Чкаловская средняя общеобразовательная школа"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Асекеевского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Беляевский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Буртинская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Бугурусланский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Пилюгинская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Бузулукский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общеобразовательное бюджетное учреждение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"Боровая средняя общеобразовательная школа" п. Колтубановский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Бузулукского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97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Домбаровский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общеобразовательное автономное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Домбаровская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N 1"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Илекский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учреждение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Кардаиловская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Илекского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Кваркенский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Аландская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Красногвардейский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"Красногвардейская средняя общеобразовательная школа N 1"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594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Курманаевский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автономное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Ефимовская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Матвеевский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Матвеевская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467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Новоорс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альное автономное общеобразовательное учреждение "Средняя общеобразовательная школа N 4 п. Новоорск"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Новоорского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235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194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Оренбургский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Красноуральская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Первомайский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Рубежинская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 Первомайского района Оренбургской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Переволоцкий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"Средняя общеобразовательная школа N 1 п. Переволоцкий" Переволоцкого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323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Пономаревский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ое учреждение "Семеновская основная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Сакмарский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Светлинская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257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Саракташский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общеобра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зовательное бюджетное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Черноотрожская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 имени Черномырдина Виктора Степановича"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Саракташского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Оренбургской области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274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Светлинский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Коскульская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Северный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бюджетное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Русскокандызская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67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Ташлинский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муниципальное 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бюджетное общеобразовательное учреждение Яснополянская средняя общеобразовательная школа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Тоцкий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муниципальное бюджетное общеобразовательное учреждение 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Погроминская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общеобразовательная школа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Тюльган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муницип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альное бюджетное общеобразовательное учреждение "Владимирская средняя общеобразовательная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9E5" w:rsidRPr="00A559E5" w:rsidTr="00A559E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70.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Шарлыкский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автономное общеобразовательное учреждение "</w:t>
            </w:r>
            <w:proofErr w:type="spellStart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>Путятинская</w:t>
            </w:r>
            <w:proofErr w:type="spellEnd"/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общеобразовательн</w:t>
            </w: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ая школа"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9E5" w:rsidRPr="00A559E5" w:rsidRDefault="00A559E5" w:rsidP="00A55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59E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559E5" w:rsidRPr="00A559E5" w:rsidRDefault="00A559E5" w:rsidP="00A5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ED3" w:rsidRDefault="00770ED3"/>
    <w:sectPr w:rsidR="00770ED3" w:rsidSect="00A55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9E5"/>
    <w:rsid w:val="00770ED3"/>
    <w:rsid w:val="00A5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5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5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9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59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559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59E5"/>
    <w:rPr>
      <w:color w:val="800080"/>
      <w:u w:val="single"/>
    </w:rPr>
  </w:style>
  <w:style w:type="paragraph" w:customStyle="1" w:styleId="formattext">
    <w:name w:val="formattext"/>
    <w:basedOn w:val="a"/>
    <w:rsid w:val="00A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cs.cntd.ru/document/561439727" TargetMode="External"/><Relationship Id="rId4" Type="http://schemas.openxmlformats.org/officeDocument/2006/relationships/hyperlink" Target="https://docs.cntd.ru/document/5614397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3758</Words>
  <Characters>21427</Characters>
  <Application>Microsoft Office Word</Application>
  <DocSecurity>0</DocSecurity>
  <Lines>178</Lines>
  <Paragraphs>50</Paragraphs>
  <ScaleCrop>false</ScaleCrop>
  <Company/>
  <LinksUpToDate>false</LinksUpToDate>
  <CharactersWithSpaces>25135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2021-12-27T12:09:00Z</dcterms:created>
  <dcterms:modified xsi:type="dcterms:W3CDTF">2021-12-27T12:09:00Z</dcterms:modified>
</cp:coreProperties>
</file>